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2023年西安市高技能人才职业技能竞赛细则</w:t>
      </w:r>
    </w:p>
    <w:bookmarkEnd w:id="0"/>
    <w:p>
      <w:pPr>
        <w:adjustRightInd w:val="0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为确保2023年西安市高技能人才职业技能竞赛各项工作规范开展、有序进行，特制定本细则。</w:t>
      </w:r>
    </w:p>
    <w:p>
      <w:pPr>
        <w:adjustRightIn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一、工作安排和程序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（一）预赛阶段：</w:t>
      </w:r>
      <w:r>
        <w:rPr>
          <w:rFonts w:ascii="楷体_GB2312" w:hAnsi="楷体_GB2312" w:eastAsia="楷体_GB2312" w:cs="楷体_GB2312"/>
          <w:sz w:val="32"/>
          <w:szCs w:val="32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主要方式是理论考试+实操比赛，地点：西安新东方烹饪技工学校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（二）决赛阶段：</w:t>
      </w:r>
      <w:r>
        <w:rPr>
          <w:rFonts w:ascii="楷体_GB2312" w:hAnsi="楷体_GB2312" w:eastAsia="楷体_GB2312" w:cs="楷体_GB2312"/>
          <w:sz w:val="32"/>
          <w:szCs w:val="32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>14</w:t>
      </w:r>
      <w:r>
        <w:rPr>
          <w:rFonts w:hint="eastAsia" w:ascii="楷体_GB2312" w:hAnsi="楷体_GB2312" w:eastAsia="楷体_GB2312" w:cs="楷体_GB2312"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主要方式是理论考试+实操比赛，地点：西安新东方烹饪技工学校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（三）表彰奖励阶段：11月下旬。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根据预赛、决赛成绩，确定受表彰团体和个人，并召开会议进行表彰。具体时间、地点另行通知。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二、比赛</w:t>
      </w:r>
      <w:r>
        <w:rPr>
          <w:rFonts w:hint="eastAsia" w:ascii="Times New Roman" w:hAnsi="黑体" w:eastAsia="黑体" w:cs="Times New Roman"/>
          <w:sz w:val="32"/>
          <w:szCs w:val="32"/>
        </w:rPr>
        <w:t>细则文件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（一）比赛项目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本次大赛分项目按照国家职业标准或行业标准高级工（三级）以上进行命题、评分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（二）比赛方式和成绩计算方法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1.比赛分预赛（理论知识+实际操作）和决赛（理论知识+实际操作）两部分，由各赛项承办单位分别命题，由西安市职业技能鉴定指导中心审核备案，通过后组织实施。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2.预赛和决赛分别计算成绩，预赛成绩合格者，进入决赛。总成绩由预赛和决赛成绩构成，预赛成绩占30%，决赛成绩占70%。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3.参赛人员名次按成绩排序。总成绩相同的，以决赛成绩优先，如再相同，以参赛者现有技术等级低者优先。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三、奖励和考核办法</w:t>
      </w:r>
    </w:p>
    <w:p>
      <w:pPr>
        <w:adjustRightInd w:val="0"/>
        <w:spacing w:line="560" w:lineRule="exact"/>
        <w:ind w:firstLine="480" w:firstLineChars="15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（一）团体奖项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1.本次竞赛设“优秀组织单位奖”，颁发奖牌。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2.各团体项目竞赛取前三名，颁发奖牌和荣誉证书。</w:t>
      </w:r>
    </w:p>
    <w:p>
      <w:pPr>
        <w:adjustRightInd w:val="0"/>
        <w:spacing w:line="560" w:lineRule="exact"/>
        <w:ind w:firstLine="480" w:firstLineChars="15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（二）个人奖项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1.本次竞赛设“优秀组织个人奖”，颁发荣誉证书。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2.各单项竞赛项目前三名授予“西安市2023年技术能手”称号，第四至第六名授予“西安市2023年技术标兵”称号，颁发荣誉证书。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参赛项目在《国家职业资格目录清单》或西安市职业技能等级认定范围内的，竞赛前六名直接晋级为职业资格或职业技能等级二级（技师），对预赛、决赛成绩双合格的参赛人员，办理相应职业（工种）资格三级（高级工）证书。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四、报名办法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参赛选手需填写《2023年西安市高技能人才职业技能竞赛报名表》（详见附件三）一式二份，并提交（有资格证者）职业资格等级证书复印件（包括级别页、照片页和姓名工种页）、身份证复印件各一份，1寸近期免冠彩色照片1张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（二）竞赛各项目在指定地点报名，报名资料由各赛项承办单位汇总，形成参赛选手报名册及统计表，报市人社局职业能力建设处，附送电子文本。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五、报名地点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（十五）中式烹调师、中式面点师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报名地点：西安市经济技术开发区草滩生态产业园尚苑路8333号西安新东方烹饪技工学校有限公司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联系人：华德建</w:t>
      </w:r>
    </w:p>
    <w:p>
      <w:pPr>
        <w:pStyle w:val="3"/>
        <w:adjustRightInd w:val="0"/>
        <w:spacing w:before="0" w:beforeAutospacing="0" w:after="0" w:afterAutospacing="0"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联系电话：15709180577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WQwYzA3ZGY1Yjc5M2IwMTE0ZWE5MzUzMzdmNWIifQ=="/>
  </w:docVars>
  <w:rsids>
    <w:rsidRoot w:val="6FEE5F6A"/>
    <w:rsid w:val="6FE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956</Words>
  <Characters>1000</Characters>
  <Lines>0</Lines>
  <Paragraphs>0</Paragraphs>
  <TotalTime>0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2023-08-03T06:15:00Z</dcterms:created>
  <dc:creator>Kitsch</dc:creator>
  <cp:lastModifiedBy>Kitsch</cp:lastModifiedBy>
  <dcterms:modified xsi:type="dcterms:W3CDTF">2023-08-03T06:16:47Z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1617C08728DE4EACB8522746234334E1_11</vt:lpwstr>
  </property>
</Properties>
</file>